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C30" w:rsidRPr="00D322D9" w:rsidRDefault="007307F6" w:rsidP="007307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2D9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2F1FB6" w:rsidRPr="00D322D9">
        <w:rPr>
          <w:rFonts w:ascii="Times New Roman" w:hAnsi="Times New Roman" w:cs="Times New Roman"/>
          <w:b/>
          <w:sz w:val="24"/>
          <w:szCs w:val="24"/>
        </w:rPr>
        <w:t xml:space="preserve">Konkursu </w:t>
      </w:r>
    </w:p>
    <w:p w:rsidR="007307F6" w:rsidRPr="00D322D9" w:rsidRDefault="00347A0D" w:rsidP="007307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456710"/>
      <w:r w:rsidRPr="00D322D9">
        <w:rPr>
          <w:rFonts w:ascii="Times New Roman" w:hAnsi="Times New Roman" w:cs="Times New Roman"/>
          <w:b/>
          <w:sz w:val="24"/>
          <w:szCs w:val="24"/>
        </w:rPr>
        <w:t>„</w:t>
      </w:r>
      <w:r w:rsidR="00895E97">
        <w:rPr>
          <w:rFonts w:ascii="Times New Roman" w:hAnsi="Times New Roman" w:cs="Times New Roman"/>
          <w:b/>
          <w:sz w:val="24"/>
          <w:szCs w:val="24"/>
        </w:rPr>
        <w:t>Wspólnie w działaniu</w:t>
      </w:r>
      <w:r w:rsidRPr="00D322D9">
        <w:rPr>
          <w:rFonts w:ascii="Times New Roman" w:hAnsi="Times New Roman" w:cs="Times New Roman"/>
          <w:b/>
          <w:sz w:val="24"/>
          <w:szCs w:val="24"/>
        </w:rPr>
        <w:t>”</w:t>
      </w:r>
    </w:p>
    <w:bookmarkEnd w:id="0"/>
    <w:p w:rsidR="00F865CE" w:rsidRPr="00D322D9" w:rsidRDefault="00F865CE" w:rsidP="00730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07F6" w:rsidRPr="00D322D9" w:rsidRDefault="007307F6" w:rsidP="007307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2D9">
        <w:rPr>
          <w:rFonts w:ascii="Times New Roman" w:hAnsi="Times New Roman" w:cs="Times New Roman"/>
          <w:b/>
          <w:sz w:val="24"/>
          <w:szCs w:val="24"/>
        </w:rPr>
        <w:t>Część I Postanowienia ogólne</w:t>
      </w:r>
    </w:p>
    <w:p w:rsidR="007307F6" w:rsidRPr="00D322D9" w:rsidRDefault="007307F6" w:rsidP="007307F6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2D9">
        <w:rPr>
          <w:rFonts w:ascii="Times New Roman" w:hAnsi="Times New Roman" w:cs="Times New Roman"/>
          <w:sz w:val="24"/>
          <w:szCs w:val="24"/>
        </w:rPr>
        <w:t xml:space="preserve">§ 1 </w:t>
      </w:r>
    </w:p>
    <w:p w:rsidR="00EB094A" w:rsidRPr="00895E97" w:rsidRDefault="00EB094A" w:rsidP="00895E97">
      <w:pPr>
        <w:rPr>
          <w:rFonts w:ascii="Times New Roman" w:hAnsi="Times New Roman" w:cs="Times New Roman"/>
          <w:b/>
          <w:sz w:val="24"/>
          <w:szCs w:val="24"/>
        </w:rPr>
      </w:pPr>
      <w:r w:rsidRPr="00D322D9">
        <w:rPr>
          <w:rFonts w:ascii="Times New Roman" w:hAnsi="Times New Roman" w:cs="Times New Roman"/>
          <w:sz w:val="24"/>
          <w:szCs w:val="24"/>
        </w:rPr>
        <w:t xml:space="preserve">Organizatorem Konkursu </w:t>
      </w:r>
      <w:r w:rsidR="00895E97" w:rsidRPr="00D322D9">
        <w:rPr>
          <w:rFonts w:ascii="Times New Roman" w:hAnsi="Times New Roman" w:cs="Times New Roman"/>
          <w:b/>
          <w:sz w:val="24"/>
          <w:szCs w:val="24"/>
        </w:rPr>
        <w:t>„</w:t>
      </w:r>
      <w:r w:rsidR="00895E97">
        <w:rPr>
          <w:rFonts w:ascii="Times New Roman" w:hAnsi="Times New Roman" w:cs="Times New Roman"/>
          <w:b/>
          <w:sz w:val="24"/>
          <w:szCs w:val="24"/>
        </w:rPr>
        <w:t>Wspólnie w działaniu</w:t>
      </w:r>
      <w:r w:rsidR="00895E97" w:rsidRPr="00D322D9">
        <w:rPr>
          <w:rFonts w:ascii="Times New Roman" w:hAnsi="Times New Roman" w:cs="Times New Roman"/>
          <w:b/>
          <w:sz w:val="24"/>
          <w:szCs w:val="24"/>
        </w:rPr>
        <w:t>”</w:t>
      </w:r>
      <w:r w:rsidR="00895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2D9">
        <w:rPr>
          <w:rFonts w:ascii="Times New Roman" w:hAnsi="Times New Roman" w:cs="Times New Roman"/>
          <w:sz w:val="24"/>
          <w:szCs w:val="24"/>
        </w:rPr>
        <w:t>zwanego dalej Konkursem jest Lokalna Grupa Działania „Region Włoszczowski”.</w:t>
      </w:r>
    </w:p>
    <w:p w:rsidR="007307F6" w:rsidRPr="00D322D9" w:rsidRDefault="007307F6" w:rsidP="007307F6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2D9">
        <w:rPr>
          <w:rFonts w:ascii="Times New Roman" w:hAnsi="Times New Roman" w:cs="Times New Roman"/>
          <w:sz w:val="24"/>
          <w:szCs w:val="24"/>
        </w:rPr>
        <w:t>§</w:t>
      </w:r>
      <w:r w:rsidR="00EB094A" w:rsidRPr="00D322D9">
        <w:rPr>
          <w:rFonts w:ascii="Times New Roman" w:hAnsi="Times New Roman" w:cs="Times New Roman"/>
          <w:sz w:val="24"/>
          <w:szCs w:val="24"/>
        </w:rPr>
        <w:t xml:space="preserve"> </w:t>
      </w:r>
      <w:r w:rsidR="00895E97">
        <w:rPr>
          <w:rFonts w:ascii="Times New Roman" w:hAnsi="Times New Roman" w:cs="Times New Roman"/>
          <w:sz w:val="24"/>
          <w:szCs w:val="24"/>
        </w:rPr>
        <w:t>2</w:t>
      </w:r>
    </w:p>
    <w:p w:rsidR="00895E97" w:rsidRDefault="007307F6" w:rsidP="007307F6">
      <w:pPr>
        <w:jc w:val="both"/>
        <w:rPr>
          <w:rFonts w:ascii="Times New Roman" w:hAnsi="Times New Roman" w:cs="Times New Roman"/>
          <w:sz w:val="24"/>
          <w:szCs w:val="24"/>
        </w:rPr>
      </w:pPr>
      <w:r w:rsidRPr="00D322D9">
        <w:rPr>
          <w:rFonts w:ascii="Times New Roman" w:hAnsi="Times New Roman" w:cs="Times New Roman"/>
          <w:sz w:val="24"/>
          <w:szCs w:val="24"/>
        </w:rPr>
        <w:t xml:space="preserve">Celem </w:t>
      </w:r>
      <w:r w:rsidR="00895E97">
        <w:rPr>
          <w:rFonts w:ascii="Times New Roman" w:hAnsi="Times New Roman" w:cs="Times New Roman"/>
          <w:sz w:val="24"/>
          <w:szCs w:val="24"/>
        </w:rPr>
        <w:t>Konkursu jest integracja i aktywizacja organizacji pozarządowych, poprzez promowanie obszaru objętego LSR, w tym produktów lub usług lokalnych.</w:t>
      </w:r>
    </w:p>
    <w:p w:rsidR="00EB094A" w:rsidRDefault="00EB094A" w:rsidP="00EB094A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2D9">
        <w:rPr>
          <w:rFonts w:ascii="Times New Roman" w:hAnsi="Times New Roman" w:cs="Times New Roman"/>
          <w:sz w:val="24"/>
          <w:szCs w:val="24"/>
        </w:rPr>
        <w:t xml:space="preserve">§ </w:t>
      </w:r>
      <w:r w:rsidR="00895E97">
        <w:rPr>
          <w:rFonts w:ascii="Times New Roman" w:hAnsi="Times New Roman" w:cs="Times New Roman"/>
          <w:sz w:val="24"/>
          <w:szCs w:val="24"/>
        </w:rPr>
        <w:t>3</w:t>
      </w:r>
    </w:p>
    <w:p w:rsidR="00F23018" w:rsidRPr="00D322D9" w:rsidRDefault="00F23018" w:rsidP="00F230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 Konkursu otrzymają wsparcie finansowe w organizacji imprezy zgłoszonej do Konkursu, na zasadach określonych w dalszej części niniejszego regulaminu</w:t>
      </w:r>
      <w:r w:rsidR="00830A58">
        <w:rPr>
          <w:rFonts w:ascii="Times New Roman" w:hAnsi="Times New Roman" w:cs="Times New Roman"/>
          <w:sz w:val="24"/>
          <w:szCs w:val="24"/>
        </w:rPr>
        <w:t>.</w:t>
      </w:r>
    </w:p>
    <w:p w:rsidR="00EB094A" w:rsidRPr="00D322D9" w:rsidRDefault="00EB094A" w:rsidP="00EB09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2D9">
        <w:rPr>
          <w:rFonts w:ascii="Times New Roman" w:hAnsi="Times New Roman" w:cs="Times New Roman"/>
          <w:b/>
          <w:sz w:val="24"/>
          <w:szCs w:val="24"/>
        </w:rPr>
        <w:t>Część II</w:t>
      </w:r>
      <w:r w:rsidR="00C71F8C" w:rsidRPr="00D322D9">
        <w:rPr>
          <w:rFonts w:ascii="Times New Roman" w:hAnsi="Times New Roman" w:cs="Times New Roman"/>
          <w:b/>
          <w:sz w:val="24"/>
          <w:szCs w:val="24"/>
        </w:rPr>
        <w:t xml:space="preserve"> Kapituła Konkursu</w:t>
      </w:r>
    </w:p>
    <w:p w:rsidR="00EB094A" w:rsidRPr="00D322D9" w:rsidRDefault="00EB094A" w:rsidP="00EB094A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2D9">
        <w:rPr>
          <w:rFonts w:ascii="Times New Roman" w:hAnsi="Times New Roman" w:cs="Times New Roman"/>
          <w:sz w:val="24"/>
          <w:szCs w:val="24"/>
        </w:rPr>
        <w:t xml:space="preserve">§ </w:t>
      </w:r>
      <w:r w:rsidR="00F23018">
        <w:rPr>
          <w:rFonts w:ascii="Times New Roman" w:hAnsi="Times New Roman" w:cs="Times New Roman"/>
          <w:sz w:val="24"/>
          <w:szCs w:val="24"/>
        </w:rPr>
        <w:t>4</w:t>
      </w:r>
    </w:p>
    <w:p w:rsidR="001168C3" w:rsidRPr="0020003E" w:rsidRDefault="00EB094A" w:rsidP="0020003E">
      <w:pPr>
        <w:jc w:val="both"/>
        <w:rPr>
          <w:rFonts w:ascii="Times New Roman" w:hAnsi="Times New Roman" w:cs="Times New Roman"/>
          <w:sz w:val="24"/>
          <w:szCs w:val="24"/>
        </w:rPr>
      </w:pPr>
      <w:r w:rsidRPr="00D322D9">
        <w:rPr>
          <w:rFonts w:ascii="Times New Roman" w:hAnsi="Times New Roman" w:cs="Times New Roman"/>
          <w:sz w:val="24"/>
          <w:szCs w:val="24"/>
        </w:rPr>
        <w:t xml:space="preserve">Kapitułę Konkursu </w:t>
      </w:r>
      <w:r w:rsidR="00C71F8C" w:rsidRPr="00D322D9">
        <w:rPr>
          <w:rFonts w:ascii="Times New Roman" w:hAnsi="Times New Roman" w:cs="Times New Roman"/>
          <w:sz w:val="24"/>
          <w:szCs w:val="24"/>
        </w:rPr>
        <w:t xml:space="preserve">oraz jej Przewodniczącego </w:t>
      </w:r>
      <w:r w:rsidRPr="00D322D9">
        <w:rPr>
          <w:rFonts w:ascii="Times New Roman" w:hAnsi="Times New Roman" w:cs="Times New Roman"/>
          <w:sz w:val="24"/>
          <w:szCs w:val="24"/>
        </w:rPr>
        <w:t>powołuje Zarząd Lokalnej Grupy Działania „Region Włoszczowski”</w:t>
      </w:r>
      <w:r w:rsidR="006E39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22D9" w:rsidRPr="006E39E2" w:rsidRDefault="00C71F8C" w:rsidP="006E39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2D9">
        <w:rPr>
          <w:rFonts w:ascii="Times New Roman" w:hAnsi="Times New Roman" w:cs="Times New Roman"/>
          <w:b/>
          <w:sz w:val="24"/>
          <w:szCs w:val="24"/>
        </w:rPr>
        <w:t>Część III  Zgłaszanie kandydatów</w:t>
      </w:r>
    </w:p>
    <w:p w:rsidR="00EB094A" w:rsidRPr="00D322D9" w:rsidRDefault="00C71F8C" w:rsidP="00EB094A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2D9">
        <w:rPr>
          <w:rFonts w:ascii="Times New Roman" w:hAnsi="Times New Roman" w:cs="Times New Roman"/>
          <w:sz w:val="24"/>
          <w:szCs w:val="24"/>
        </w:rPr>
        <w:t xml:space="preserve">§ </w:t>
      </w:r>
      <w:r w:rsidR="00F23018">
        <w:rPr>
          <w:rFonts w:ascii="Times New Roman" w:hAnsi="Times New Roman" w:cs="Times New Roman"/>
          <w:sz w:val="24"/>
          <w:szCs w:val="24"/>
        </w:rPr>
        <w:t>5</w:t>
      </w:r>
    </w:p>
    <w:p w:rsidR="00875332" w:rsidRPr="00D322D9" w:rsidRDefault="00C71F8C" w:rsidP="00C71F8C">
      <w:pPr>
        <w:jc w:val="both"/>
        <w:rPr>
          <w:rFonts w:ascii="Times New Roman" w:hAnsi="Times New Roman" w:cs="Times New Roman"/>
          <w:sz w:val="24"/>
          <w:szCs w:val="24"/>
        </w:rPr>
      </w:pPr>
      <w:r w:rsidRPr="00D322D9">
        <w:rPr>
          <w:rFonts w:ascii="Times New Roman" w:hAnsi="Times New Roman" w:cs="Times New Roman"/>
          <w:sz w:val="24"/>
          <w:szCs w:val="24"/>
        </w:rPr>
        <w:t>Do udziału w Konkursie uprawnione są podmioty</w:t>
      </w:r>
      <w:r w:rsidR="00875332">
        <w:rPr>
          <w:rFonts w:ascii="Times New Roman" w:hAnsi="Times New Roman" w:cs="Times New Roman"/>
          <w:sz w:val="24"/>
          <w:szCs w:val="24"/>
        </w:rPr>
        <w:t xml:space="preserve"> – organizacje pozarządowe, </w:t>
      </w:r>
      <w:r w:rsidRPr="00D322D9">
        <w:rPr>
          <w:rFonts w:ascii="Times New Roman" w:hAnsi="Times New Roman" w:cs="Times New Roman"/>
          <w:sz w:val="24"/>
          <w:szCs w:val="24"/>
        </w:rPr>
        <w:t xml:space="preserve">które </w:t>
      </w:r>
      <w:r w:rsidR="001168C3">
        <w:rPr>
          <w:rFonts w:ascii="Times New Roman" w:hAnsi="Times New Roman" w:cs="Times New Roman"/>
          <w:sz w:val="24"/>
          <w:szCs w:val="24"/>
        </w:rPr>
        <w:t xml:space="preserve">mają swoją siedzibę </w:t>
      </w:r>
      <w:r w:rsidR="00875332">
        <w:rPr>
          <w:rFonts w:ascii="Times New Roman" w:hAnsi="Times New Roman" w:cs="Times New Roman"/>
          <w:sz w:val="24"/>
          <w:szCs w:val="24"/>
        </w:rPr>
        <w:t>na obszarze Lokalnej Grupy Działania „Region Włoszczowski”</w:t>
      </w:r>
      <w:r w:rsidR="00D92546">
        <w:rPr>
          <w:rFonts w:ascii="Times New Roman" w:hAnsi="Times New Roman" w:cs="Times New Roman"/>
          <w:sz w:val="24"/>
          <w:szCs w:val="24"/>
        </w:rPr>
        <w:t>, wnioskujące  w partnerstwie minimum 2 organizacji pozarządowyc</w:t>
      </w:r>
      <w:r w:rsidR="004A225C">
        <w:rPr>
          <w:rFonts w:ascii="Times New Roman" w:hAnsi="Times New Roman" w:cs="Times New Roman"/>
          <w:sz w:val="24"/>
          <w:szCs w:val="24"/>
        </w:rPr>
        <w:t>h, ze wskazaniem partnera wiodącego.</w:t>
      </w:r>
    </w:p>
    <w:p w:rsidR="00C71F8C" w:rsidRPr="00D322D9" w:rsidRDefault="00C71F8C" w:rsidP="00C71F8C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2D9">
        <w:rPr>
          <w:rFonts w:ascii="Times New Roman" w:hAnsi="Times New Roman" w:cs="Times New Roman"/>
          <w:sz w:val="24"/>
          <w:szCs w:val="24"/>
        </w:rPr>
        <w:t xml:space="preserve">§ </w:t>
      </w:r>
      <w:r w:rsidR="00D92546">
        <w:rPr>
          <w:rFonts w:ascii="Times New Roman" w:hAnsi="Times New Roman" w:cs="Times New Roman"/>
          <w:sz w:val="24"/>
          <w:szCs w:val="24"/>
        </w:rPr>
        <w:t>6</w:t>
      </w:r>
    </w:p>
    <w:p w:rsidR="002F1FB6" w:rsidRPr="00D322D9" w:rsidRDefault="002F1FB6" w:rsidP="002F1FB6">
      <w:pPr>
        <w:jc w:val="both"/>
        <w:rPr>
          <w:rFonts w:ascii="Times New Roman" w:hAnsi="Times New Roman" w:cs="Times New Roman"/>
          <w:sz w:val="24"/>
          <w:szCs w:val="24"/>
        </w:rPr>
      </w:pPr>
      <w:r w:rsidRPr="00D322D9">
        <w:rPr>
          <w:rFonts w:ascii="Times New Roman" w:hAnsi="Times New Roman" w:cs="Times New Roman"/>
          <w:sz w:val="24"/>
          <w:szCs w:val="24"/>
        </w:rPr>
        <w:t>Udział w Konkursie nie wiąże się z ponoszeniem żadnych kosztów uczestnictwa.</w:t>
      </w:r>
    </w:p>
    <w:p w:rsidR="002F1FB6" w:rsidRPr="00D322D9" w:rsidRDefault="002F1FB6" w:rsidP="002F1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2D9">
        <w:rPr>
          <w:rFonts w:ascii="Times New Roman" w:hAnsi="Times New Roman" w:cs="Times New Roman"/>
          <w:sz w:val="24"/>
          <w:szCs w:val="24"/>
        </w:rPr>
        <w:t xml:space="preserve">§ </w:t>
      </w:r>
      <w:r w:rsidR="00D92546">
        <w:rPr>
          <w:rFonts w:ascii="Times New Roman" w:hAnsi="Times New Roman" w:cs="Times New Roman"/>
          <w:sz w:val="24"/>
          <w:szCs w:val="24"/>
        </w:rPr>
        <w:t>7</w:t>
      </w:r>
    </w:p>
    <w:p w:rsidR="002F1FB6" w:rsidRPr="00D322D9" w:rsidRDefault="002F1FB6" w:rsidP="002F1FB6">
      <w:pPr>
        <w:jc w:val="both"/>
        <w:rPr>
          <w:rFonts w:ascii="Times New Roman" w:hAnsi="Times New Roman" w:cs="Times New Roman"/>
          <w:sz w:val="24"/>
          <w:szCs w:val="24"/>
        </w:rPr>
      </w:pPr>
      <w:r w:rsidRPr="00D322D9">
        <w:rPr>
          <w:rFonts w:ascii="Times New Roman" w:hAnsi="Times New Roman" w:cs="Times New Roman"/>
          <w:sz w:val="24"/>
          <w:szCs w:val="24"/>
        </w:rPr>
        <w:t>Zgłoszenie jest dokonywane na formularzu, stanowiącym załącznik</w:t>
      </w:r>
      <w:r w:rsidR="00F865CE" w:rsidRPr="00D322D9">
        <w:rPr>
          <w:rFonts w:ascii="Times New Roman" w:hAnsi="Times New Roman" w:cs="Times New Roman"/>
          <w:sz w:val="24"/>
          <w:szCs w:val="24"/>
        </w:rPr>
        <w:t xml:space="preserve"> nr </w:t>
      </w:r>
      <w:r w:rsidR="00830A58">
        <w:rPr>
          <w:rFonts w:ascii="Times New Roman" w:hAnsi="Times New Roman" w:cs="Times New Roman"/>
          <w:sz w:val="24"/>
          <w:szCs w:val="24"/>
        </w:rPr>
        <w:t>1</w:t>
      </w:r>
      <w:r w:rsidRPr="00D322D9">
        <w:rPr>
          <w:rFonts w:ascii="Times New Roman" w:hAnsi="Times New Roman" w:cs="Times New Roman"/>
          <w:sz w:val="24"/>
          <w:szCs w:val="24"/>
        </w:rPr>
        <w:t xml:space="preserve"> do niniejszego regulaminu.</w:t>
      </w:r>
    </w:p>
    <w:p w:rsidR="00193CD6" w:rsidRDefault="00193C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07F6" w:rsidRPr="00D322D9" w:rsidRDefault="002F1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2D9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D92546">
        <w:rPr>
          <w:rFonts w:ascii="Times New Roman" w:hAnsi="Times New Roman" w:cs="Times New Roman"/>
          <w:sz w:val="24"/>
          <w:szCs w:val="24"/>
        </w:rPr>
        <w:t>8</w:t>
      </w:r>
    </w:p>
    <w:p w:rsidR="002F1FB6" w:rsidRPr="00D322D9" w:rsidRDefault="00D92546" w:rsidP="002F1F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 partnerstwo może </w:t>
      </w:r>
      <w:r w:rsidR="004A225C">
        <w:rPr>
          <w:rFonts w:ascii="Times New Roman" w:hAnsi="Times New Roman" w:cs="Times New Roman"/>
          <w:sz w:val="24"/>
          <w:szCs w:val="24"/>
        </w:rPr>
        <w:t xml:space="preserve">złożyć tylko jedno zgłoszenie. Za dopuszczalne uważa się udział jednej organizacji pozarządowej w trzech partnerstwach, z zastrzeżeniem, że tylko w jednym partnerstwie może być partnerem wiodącym. </w:t>
      </w:r>
      <w:r w:rsidR="000E6245">
        <w:rPr>
          <w:rFonts w:ascii="Times New Roman" w:hAnsi="Times New Roman" w:cs="Times New Roman"/>
          <w:sz w:val="24"/>
          <w:szCs w:val="24"/>
        </w:rPr>
        <w:t xml:space="preserve">Do udziału w Konkursie zakwalifikowanych zostanie </w:t>
      </w:r>
      <w:r w:rsidR="003F39FA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0E6245">
        <w:rPr>
          <w:rFonts w:ascii="Times New Roman" w:hAnsi="Times New Roman" w:cs="Times New Roman"/>
          <w:sz w:val="24"/>
          <w:szCs w:val="24"/>
        </w:rPr>
        <w:t>10 partnerstw</w:t>
      </w:r>
      <w:r w:rsidR="004A225C">
        <w:rPr>
          <w:rFonts w:ascii="Times New Roman" w:hAnsi="Times New Roman" w:cs="Times New Roman"/>
          <w:sz w:val="24"/>
          <w:szCs w:val="24"/>
        </w:rPr>
        <w:t xml:space="preserve">.  </w:t>
      </w:r>
      <w:r w:rsidR="002F1FB6" w:rsidRPr="00D322D9">
        <w:rPr>
          <w:rFonts w:ascii="Times New Roman" w:hAnsi="Times New Roman" w:cs="Times New Roman"/>
          <w:sz w:val="24"/>
          <w:szCs w:val="24"/>
        </w:rPr>
        <w:t>Jedynym kryterium dostępu do Konkursu jest kolejność zgłoszeń. Organizator zastrzega sobie prawo do utworzenia listy rezerwowej.</w:t>
      </w:r>
    </w:p>
    <w:p w:rsidR="00F865CE" w:rsidRPr="00D322D9" w:rsidRDefault="00F865CE" w:rsidP="00F865CE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2D9">
        <w:rPr>
          <w:rFonts w:ascii="Times New Roman" w:hAnsi="Times New Roman" w:cs="Times New Roman"/>
          <w:sz w:val="24"/>
          <w:szCs w:val="24"/>
        </w:rPr>
        <w:t xml:space="preserve">§ </w:t>
      </w:r>
      <w:r w:rsidR="00193CD6">
        <w:rPr>
          <w:rFonts w:ascii="Times New Roman" w:hAnsi="Times New Roman" w:cs="Times New Roman"/>
          <w:sz w:val="24"/>
          <w:szCs w:val="24"/>
        </w:rPr>
        <w:t>9</w:t>
      </w:r>
    </w:p>
    <w:p w:rsidR="006E39E2" w:rsidRDefault="00F865CE" w:rsidP="006E39E2">
      <w:pPr>
        <w:jc w:val="both"/>
        <w:rPr>
          <w:rFonts w:ascii="Times New Roman" w:hAnsi="Times New Roman" w:cs="Times New Roman"/>
          <w:sz w:val="24"/>
          <w:szCs w:val="24"/>
        </w:rPr>
      </w:pPr>
      <w:r w:rsidRPr="00D322D9">
        <w:rPr>
          <w:rFonts w:ascii="Times New Roman" w:hAnsi="Times New Roman" w:cs="Times New Roman"/>
          <w:sz w:val="24"/>
          <w:szCs w:val="24"/>
        </w:rPr>
        <w:t>Termin, miejsce oraz sposób składania dokumentacji Konkursowej zostaną wskazane w ogłoszeniu dotyczącym niniejszego Konkursu.</w:t>
      </w:r>
    </w:p>
    <w:p w:rsidR="00B9697D" w:rsidRDefault="00B9697D" w:rsidP="00B96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97D">
        <w:rPr>
          <w:rFonts w:ascii="Times New Roman" w:hAnsi="Times New Roman" w:cs="Times New Roman"/>
          <w:b/>
          <w:sz w:val="24"/>
          <w:szCs w:val="24"/>
        </w:rPr>
        <w:t>Część IV</w:t>
      </w:r>
      <w:r>
        <w:rPr>
          <w:rFonts w:ascii="Times New Roman" w:hAnsi="Times New Roman" w:cs="Times New Roman"/>
          <w:b/>
          <w:sz w:val="24"/>
          <w:szCs w:val="24"/>
        </w:rPr>
        <w:t xml:space="preserve"> Założenia dotyczące zgłaszanych imprez</w:t>
      </w:r>
    </w:p>
    <w:p w:rsidR="00B9697D" w:rsidRDefault="00B9697D" w:rsidP="00B96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2D9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B9697D" w:rsidRDefault="00B9697D" w:rsidP="00B969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udziału w Konkursie zgłoszone mogą </w:t>
      </w:r>
      <w:r w:rsidR="00830A58">
        <w:rPr>
          <w:rFonts w:ascii="Times New Roman" w:hAnsi="Times New Roman" w:cs="Times New Roman"/>
          <w:sz w:val="24"/>
          <w:szCs w:val="24"/>
        </w:rPr>
        <w:t xml:space="preserve">być </w:t>
      </w:r>
      <w:r>
        <w:rPr>
          <w:rFonts w:ascii="Times New Roman" w:hAnsi="Times New Roman" w:cs="Times New Roman"/>
          <w:sz w:val="24"/>
          <w:szCs w:val="24"/>
        </w:rPr>
        <w:t>imprezy, które:</w:t>
      </w:r>
    </w:p>
    <w:p w:rsidR="00B9697D" w:rsidRDefault="00B9697D" w:rsidP="00B969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innowacyjny sposób promują obszar LSR, w tym produkty lub usługi lokalne,</w:t>
      </w:r>
    </w:p>
    <w:p w:rsidR="00B9697D" w:rsidRDefault="00B9697D" w:rsidP="00B969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mają charakteru cykliczności (impreza o podobnym charakterze, nazwie nie była realizowana w przeszłości w danej gminie),</w:t>
      </w:r>
    </w:p>
    <w:p w:rsidR="00B9697D" w:rsidRPr="002A783C" w:rsidRDefault="00B9697D" w:rsidP="00B969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odbędą się na obszarze Lokalnej Grupy Działania „Region Włoszczowski” w </w:t>
      </w:r>
      <w:r w:rsidR="002A783C" w:rsidRPr="002A783C">
        <w:rPr>
          <w:rFonts w:ascii="Times New Roman" w:hAnsi="Times New Roman" w:cs="Times New Roman"/>
          <w:sz w:val="24"/>
          <w:szCs w:val="24"/>
        </w:rPr>
        <w:t>okresie maj 2020 roku- wrzesień 2020 roku</w:t>
      </w:r>
    </w:p>
    <w:p w:rsidR="00830A58" w:rsidRDefault="00830A58" w:rsidP="00B9697D">
      <w:pPr>
        <w:jc w:val="both"/>
        <w:rPr>
          <w:rFonts w:ascii="Times New Roman" w:hAnsi="Times New Roman" w:cs="Times New Roman"/>
          <w:sz w:val="24"/>
          <w:szCs w:val="24"/>
        </w:rPr>
      </w:pPr>
      <w:r w:rsidRPr="002A783C">
        <w:rPr>
          <w:rFonts w:ascii="Times New Roman" w:hAnsi="Times New Roman" w:cs="Times New Roman"/>
          <w:sz w:val="24"/>
          <w:szCs w:val="24"/>
        </w:rPr>
        <w:t>- zakładają udział minimum 100 osób</w:t>
      </w:r>
      <w:r w:rsidR="00C318C6">
        <w:rPr>
          <w:rFonts w:ascii="Times New Roman" w:hAnsi="Times New Roman" w:cs="Times New Roman"/>
          <w:sz w:val="24"/>
          <w:szCs w:val="24"/>
        </w:rPr>
        <w:t>,</w:t>
      </w:r>
    </w:p>
    <w:p w:rsidR="002E1D6A" w:rsidRDefault="002E1D6A" w:rsidP="00B969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mają charakter otwarty,</w:t>
      </w:r>
    </w:p>
    <w:p w:rsidR="00C318C6" w:rsidRDefault="00C318C6" w:rsidP="00B969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wiążą się z odpłatnym uczestnictwem.</w:t>
      </w:r>
    </w:p>
    <w:p w:rsidR="00C318C6" w:rsidRPr="002A783C" w:rsidRDefault="00C318C6" w:rsidP="00B969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Efekty zorganizowanej imprezy zaprezentowane zostaną podczas Gali „Wspólnie w działaniu” podsumowującej konkurs. </w:t>
      </w:r>
    </w:p>
    <w:p w:rsidR="00AE630F" w:rsidRPr="00D322D9" w:rsidRDefault="00AE630F" w:rsidP="00AE63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2D9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D322D9">
        <w:rPr>
          <w:rFonts w:ascii="Times New Roman" w:hAnsi="Times New Roman" w:cs="Times New Roman"/>
          <w:b/>
          <w:sz w:val="24"/>
          <w:szCs w:val="24"/>
        </w:rPr>
        <w:t xml:space="preserve"> Tryb wyłaniania laureatów</w:t>
      </w:r>
    </w:p>
    <w:p w:rsidR="00AE630F" w:rsidRPr="00D322D9" w:rsidRDefault="00AE630F" w:rsidP="00AE630F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2D9">
        <w:rPr>
          <w:rFonts w:ascii="Times New Roman" w:hAnsi="Times New Roman" w:cs="Times New Roman"/>
          <w:sz w:val="24"/>
          <w:szCs w:val="24"/>
        </w:rPr>
        <w:t xml:space="preserve">§ </w:t>
      </w:r>
      <w:r w:rsidR="00854FA0">
        <w:rPr>
          <w:rFonts w:ascii="Times New Roman" w:hAnsi="Times New Roman" w:cs="Times New Roman"/>
          <w:sz w:val="24"/>
          <w:szCs w:val="24"/>
        </w:rPr>
        <w:t>1</w:t>
      </w:r>
      <w:r w:rsidR="009B0B9C">
        <w:rPr>
          <w:rFonts w:ascii="Times New Roman" w:hAnsi="Times New Roman" w:cs="Times New Roman"/>
          <w:sz w:val="24"/>
          <w:szCs w:val="24"/>
        </w:rPr>
        <w:t>1</w:t>
      </w:r>
    </w:p>
    <w:p w:rsidR="00AE630F" w:rsidRDefault="00AE630F" w:rsidP="00AE630F">
      <w:pPr>
        <w:jc w:val="both"/>
        <w:rPr>
          <w:rFonts w:ascii="Times New Roman" w:hAnsi="Times New Roman" w:cs="Times New Roman"/>
          <w:sz w:val="24"/>
          <w:szCs w:val="24"/>
        </w:rPr>
      </w:pPr>
      <w:r w:rsidRPr="00D322D9">
        <w:rPr>
          <w:rFonts w:ascii="Times New Roman" w:hAnsi="Times New Roman" w:cs="Times New Roman"/>
          <w:sz w:val="24"/>
          <w:szCs w:val="24"/>
        </w:rPr>
        <w:t xml:space="preserve">Kapituła Konkursu dokonuje oceny zgłoszonych </w:t>
      </w:r>
      <w:r>
        <w:rPr>
          <w:rFonts w:ascii="Times New Roman" w:hAnsi="Times New Roman" w:cs="Times New Roman"/>
          <w:sz w:val="24"/>
          <w:szCs w:val="24"/>
        </w:rPr>
        <w:t>pomysłów</w:t>
      </w:r>
      <w:r w:rsidRPr="00D322D9">
        <w:rPr>
          <w:rFonts w:ascii="Times New Roman" w:hAnsi="Times New Roman" w:cs="Times New Roman"/>
          <w:sz w:val="24"/>
          <w:szCs w:val="24"/>
        </w:rPr>
        <w:t xml:space="preserve">. Formularz Karty Oceny wraz z kryteriami konkursowymi stanowią 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72E0B">
        <w:rPr>
          <w:rFonts w:ascii="Times New Roman" w:hAnsi="Times New Roman" w:cs="Times New Roman"/>
          <w:sz w:val="24"/>
          <w:szCs w:val="24"/>
        </w:rPr>
        <w:t xml:space="preserve"> i 3</w:t>
      </w:r>
      <w:r w:rsidRPr="00D322D9">
        <w:rPr>
          <w:rFonts w:ascii="Times New Roman" w:hAnsi="Times New Roman" w:cs="Times New Roman"/>
          <w:sz w:val="24"/>
          <w:szCs w:val="24"/>
        </w:rPr>
        <w:t xml:space="preserve"> do niniejszego regulaminu. Spośród zakwalifikowanych </w:t>
      </w:r>
      <w:r>
        <w:rPr>
          <w:rFonts w:ascii="Times New Roman" w:hAnsi="Times New Roman" w:cs="Times New Roman"/>
          <w:sz w:val="24"/>
          <w:szCs w:val="24"/>
        </w:rPr>
        <w:t>zgłoszeń</w:t>
      </w:r>
      <w:r w:rsidRPr="00D322D9">
        <w:rPr>
          <w:rFonts w:ascii="Times New Roman" w:hAnsi="Times New Roman" w:cs="Times New Roman"/>
          <w:sz w:val="24"/>
          <w:szCs w:val="24"/>
        </w:rPr>
        <w:t xml:space="preserve"> trzy z największą liczbą punktów otrzymują </w:t>
      </w:r>
      <w:r>
        <w:rPr>
          <w:rFonts w:ascii="Times New Roman" w:hAnsi="Times New Roman" w:cs="Times New Roman"/>
          <w:sz w:val="24"/>
          <w:szCs w:val="24"/>
        </w:rPr>
        <w:t>wsparcie zgłoszonej imprezy, w postaci:</w:t>
      </w:r>
    </w:p>
    <w:p w:rsidR="00AE630F" w:rsidRPr="000E6245" w:rsidRDefault="00AE630F" w:rsidP="00AE630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nagłośnienia imprezy do wartości 3 000 zł, </w:t>
      </w:r>
      <w:bookmarkStart w:id="1" w:name="_GoBack"/>
      <w:bookmarkEnd w:id="1"/>
    </w:p>
    <w:p w:rsidR="00AE630F" w:rsidRDefault="00AE630F" w:rsidP="00AE6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zakupu produktów spożywczych do kwoty 1 500 zł, z przeznaczeniem na przygotowanie potraw regionalnych z obszaru LGD „Region Włoszczowski”, do degustacji podczas imprezy,</w:t>
      </w:r>
    </w:p>
    <w:p w:rsidR="00AE630F" w:rsidRDefault="00AE630F" w:rsidP="00AE6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występu artystycznego do kwoty 2 500 zł.</w:t>
      </w:r>
    </w:p>
    <w:p w:rsidR="00AE630F" w:rsidRDefault="00AE630F" w:rsidP="00AE6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koszty ponoszą partnerzy zgłaszający imprezę do Konkursu.</w:t>
      </w:r>
    </w:p>
    <w:p w:rsidR="00AE630F" w:rsidRDefault="00AE630F" w:rsidP="00D15A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A58" w:rsidRDefault="00830A58" w:rsidP="00830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V</w:t>
      </w:r>
      <w:r w:rsidR="00AE630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Sposób realizacji wydarzenia wybranego do wsparcia</w:t>
      </w:r>
    </w:p>
    <w:p w:rsidR="00AE630F" w:rsidRDefault="00AE630F" w:rsidP="00830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2D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9B0B9C">
        <w:rPr>
          <w:rFonts w:ascii="Times New Roman" w:hAnsi="Times New Roman" w:cs="Times New Roman"/>
          <w:sz w:val="24"/>
          <w:szCs w:val="24"/>
        </w:rPr>
        <w:t>2</w:t>
      </w:r>
    </w:p>
    <w:p w:rsidR="00830A58" w:rsidRDefault="00830A58" w:rsidP="00830A58">
      <w:pPr>
        <w:jc w:val="both"/>
        <w:rPr>
          <w:rFonts w:ascii="Times New Roman" w:hAnsi="Times New Roman" w:cs="Times New Roman"/>
          <w:sz w:val="24"/>
          <w:szCs w:val="24"/>
        </w:rPr>
      </w:pPr>
      <w:r w:rsidRPr="00830A58">
        <w:rPr>
          <w:rFonts w:ascii="Times New Roman" w:hAnsi="Times New Roman" w:cs="Times New Roman"/>
          <w:sz w:val="24"/>
          <w:szCs w:val="24"/>
        </w:rPr>
        <w:t>Po ogłoszeniu wyników Konkursu</w:t>
      </w:r>
      <w:r>
        <w:rPr>
          <w:rFonts w:ascii="Times New Roman" w:hAnsi="Times New Roman" w:cs="Times New Roman"/>
          <w:sz w:val="24"/>
          <w:szCs w:val="24"/>
        </w:rPr>
        <w:t xml:space="preserve">, partnerzy, których zgłoszenia zostały wybrane do wsparcia podpisują umowę </w:t>
      </w:r>
      <w:r w:rsidR="00AE630F">
        <w:rPr>
          <w:rFonts w:ascii="Times New Roman" w:hAnsi="Times New Roman" w:cs="Times New Roman"/>
          <w:sz w:val="24"/>
          <w:szCs w:val="24"/>
        </w:rPr>
        <w:t>o współpracy w realizacji wydarzenia z Lokalną Grupą Działania „Region Włoszczowski</w:t>
      </w:r>
      <w:r w:rsidR="002A783C">
        <w:rPr>
          <w:rFonts w:ascii="Times New Roman" w:hAnsi="Times New Roman" w:cs="Times New Roman"/>
          <w:sz w:val="24"/>
          <w:szCs w:val="24"/>
        </w:rPr>
        <w:t>”</w:t>
      </w:r>
      <w:r w:rsidR="00AE630F">
        <w:rPr>
          <w:rFonts w:ascii="Times New Roman" w:hAnsi="Times New Roman" w:cs="Times New Roman"/>
          <w:sz w:val="24"/>
          <w:szCs w:val="24"/>
        </w:rPr>
        <w:t>.</w:t>
      </w:r>
      <w:r w:rsidR="002A783C">
        <w:rPr>
          <w:rFonts w:ascii="Times New Roman" w:hAnsi="Times New Roman" w:cs="Times New Roman"/>
          <w:sz w:val="24"/>
          <w:szCs w:val="24"/>
        </w:rPr>
        <w:t xml:space="preserve"> W uzasadnionych przypadkach rozwiązanie </w:t>
      </w:r>
      <w:r w:rsidR="00BD014F">
        <w:rPr>
          <w:rFonts w:ascii="Times New Roman" w:hAnsi="Times New Roman" w:cs="Times New Roman"/>
          <w:sz w:val="24"/>
          <w:szCs w:val="24"/>
        </w:rPr>
        <w:t>umowy może nastąpić za porozumieniem stron.</w:t>
      </w:r>
    </w:p>
    <w:p w:rsidR="00AE630F" w:rsidRDefault="00AE630F" w:rsidP="00AE630F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22D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9B0B9C">
        <w:rPr>
          <w:rFonts w:ascii="Times New Roman" w:hAnsi="Times New Roman" w:cs="Times New Roman"/>
          <w:sz w:val="24"/>
          <w:szCs w:val="24"/>
        </w:rPr>
        <w:t>3</w:t>
      </w:r>
    </w:p>
    <w:p w:rsidR="00AE630F" w:rsidRDefault="00AE630F" w:rsidP="00AE630F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głównym imprezy będzie Lokalna Grupa Działania „Region Włoszczowski”, pozostając w partnerstwie z organizacjami zgłaszającymi imprezę do Konkursu.</w:t>
      </w:r>
    </w:p>
    <w:p w:rsidR="0008602E" w:rsidRDefault="0008602E" w:rsidP="009B0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materiały promujące i informujące o imprezie, które opublikują partnerzy we własnym zakresie, oznakowane będą wymaganymi logotypami unijnymi oraz oznaczone zapisem, że organizatorem głównym jest Lokalna Grupa Działania „Region Włoszczowski”.</w:t>
      </w:r>
    </w:p>
    <w:p w:rsidR="00AE630F" w:rsidRDefault="00AE630F" w:rsidP="00AE630F">
      <w:pPr>
        <w:tabs>
          <w:tab w:val="left" w:pos="708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322D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9B0B9C">
        <w:rPr>
          <w:rFonts w:ascii="Times New Roman" w:hAnsi="Times New Roman" w:cs="Times New Roman"/>
          <w:sz w:val="24"/>
          <w:szCs w:val="24"/>
        </w:rPr>
        <w:t>4</w:t>
      </w:r>
    </w:p>
    <w:p w:rsidR="00AC0B95" w:rsidRDefault="00AE630F" w:rsidP="009B0B9C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Lokalna Grupa Działania „Region Włoszczowski” ponosi koszty organizacyjne imprez wybranych w ramach Konkursu w zakresie określonym w Części V niniejszego regulaminu. </w:t>
      </w:r>
      <w:r w:rsidR="002A783C">
        <w:rPr>
          <w:rFonts w:ascii="Times New Roman" w:hAnsi="Times New Roman" w:cs="Times New Roman"/>
          <w:sz w:val="24"/>
          <w:szCs w:val="24"/>
        </w:rPr>
        <w:t>Wybór wykonawcy usługi nagłośnienia pozostaje po stronie Lokalnej Grupy Działania „Region Włoszczowski”. Wybór miejsca zakupu środków spożywczych oraz wybór wykonawcy występu artystycznego pozostaje po stronie partnerów zgłaszających imprezę do Konkursu, z uwzględnieniem limitu kosztów określonych w Części V niniejszego regulaminu</w:t>
      </w:r>
      <w:r w:rsidR="00C524D8">
        <w:rPr>
          <w:rFonts w:ascii="Times New Roman" w:hAnsi="Times New Roman" w:cs="Times New Roman"/>
          <w:sz w:val="24"/>
          <w:szCs w:val="24"/>
        </w:rPr>
        <w:t>. Lokalna Grupa Działania „Region Włoszczowski” zastrzega sobie prawo akceptacji wybranego wykonawcy występu artystycznego.</w:t>
      </w:r>
      <w:r w:rsidR="002A7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Wszelkie pozostałe koszty organizacyjne, promocyjne imprezy ponoszą partnerzy zgłaszający imprezę do Konkursu.</w:t>
      </w:r>
      <w:r w:rsidR="00D23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4D8" w:rsidRDefault="00C524D8" w:rsidP="00C524D8">
      <w:pPr>
        <w:tabs>
          <w:tab w:val="left" w:pos="708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322D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9B0B9C">
        <w:rPr>
          <w:rFonts w:ascii="Times New Roman" w:hAnsi="Times New Roman" w:cs="Times New Roman"/>
          <w:sz w:val="24"/>
          <w:szCs w:val="24"/>
        </w:rPr>
        <w:t>5</w:t>
      </w:r>
    </w:p>
    <w:p w:rsidR="00AE630F" w:rsidRDefault="00C524D8" w:rsidP="00AE630F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faktury, rachunki związane z kosztami wynajęcia nagłośnienia, zakupu środków spożywczych oraz występem artystycznym będą wystawione na Lokalną Grupę Działania „Region Włoszczowski”. </w:t>
      </w:r>
      <w:r w:rsidR="00F5101E">
        <w:rPr>
          <w:rFonts w:ascii="Times New Roman" w:hAnsi="Times New Roman" w:cs="Times New Roman"/>
          <w:sz w:val="24"/>
          <w:szCs w:val="24"/>
        </w:rPr>
        <w:t>Zawieranie wszelkich umów niezbędnych do realizacji występu artystycznego leży po stronie Lokalnej Grupy Działania „Region Włoszczowski”.</w:t>
      </w:r>
    </w:p>
    <w:p w:rsidR="00C318C6" w:rsidRPr="00D322D9" w:rsidRDefault="00C318C6" w:rsidP="00C318C6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2D9">
        <w:rPr>
          <w:rFonts w:ascii="Times New Roman" w:hAnsi="Times New Roman" w:cs="Times New Roman"/>
          <w:sz w:val="24"/>
          <w:szCs w:val="24"/>
        </w:rPr>
        <w:lastRenderedPageBreak/>
        <w:t>§ 1</w:t>
      </w:r>
      <w:r w:rsidR="009B0B9C">
        <w:rPr>
          <w:rFonts w:ascii="Times New Roman" w:hAnsi="Times New Roman" w:cs="Times New Roman"/>
          <w:sz w:val="24"/>
          <w:szCs w:val="24"/>
        </w:rPr>
        <w:t>6</w:t>
      </w:r>
    </w:p>
    <w:p w:rsidR="00C318C6" w:rsidRPr="002A783C" w:rsidRDefault="00C318C6" w:rsidP="00C318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Przedstawiciele organizacji partnerskich, których imprezy zostaną wybrane do wsparcia w ramach niniejszego Konkursu wezmą udział w Gali „Wspólnie w działaniu” podsumowującej konkurs. Celem Gali będzie przedstawienie dobrych praktyk związanych z aktywizacją i integracją organizacji pozarządowych w oparciu o wydarzenia zorganizowane w ramach niniejszego Konkursu. Planowany termin wspomnianej Gali to styczeń 2021 roku.</w:t>
      </w:r>
    </w:p>
    <w:p w:rsidR="00C27332" w:rsidRDefault="00C27332" w:rsidP="009B0B9C">
      <w:pPr>
        <w:rPr>
          <w:rFonts w:ascii="Times New Roman" w:hAnsi="Times New Roman" w:cs="Times New Roman"/>
          <w:b/>
          <w:sz w:val="24"/>
          <w:szCs w:val="24"/>
        </w:rPr>
      </w:pPr>
    </w:p>
    <w:p w:rsidR="00347A0D" w:rsidRPr="00D322D9" w:rsidRDefault="00347A0D" w:rsidP="00347A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2D9">
        <w:rPr>
          <w:rFonts w:ascii="Times New Roman" w:hAnsi="Times New Roman" w:cs="Times New Roman"/>
          <w:b/>
          <w:sz w:val="24"/>
          <w:szCs w:val="24"/>
        </w:rPr>
        <w:t>Część V</w:t>
      </w:r>
      <w:r w:rsidR="00830A58">
        <w:rPr>
          <w:rFonts w:ascii="Times New Roman" w:hAnsi="Times New Roman" w:cs="Times New Roman"/>
          <w:b/>
          <w:sz w:val="24"/>
          <w:szCs w:val="24"/>
        </w:rPr>
        <w:t>II</w:t>
      </w:r>
      <w:r w:rsidRPr="00D322D9">
        <w:rPr>
          <w:rFonts w:ascii="Times New Roman" w:hAnsi="Times New Roman" w:cs="Times New Roman"/>
          <w:b/>
          <w:sz w:val="24"/>
          <w:szCs w:val="24"/>
        </w:rPr>
        <w:t xml:space="preserve"> Postanowienia końcowe</w:t>
      </w:r>
    </w:p>
    <w:p w:rsidR="00347A0D" w:rsidRPr="00D322D9" w:rsidRDefault="00347A0D" w:rsidP="00347A0D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2D9">
        <w:rPr>
          <w:rFonts w:ascii="Times New Roman" w:hAnsi="Times New Roman" w:cs="Times New Roman"/>
          <w:sz w:val="24"/>
          <w:szCs w:val="24"/>
        </w:rPr>
        <w:t>§ 1</w:t>
      </w:r>
      <w:r w:rsidR="009B0B9C">
        <w:rPr>
          <w:rFonts w:ascii="Times New Roman" w:hAnsi="Times New Roman" w:cs="Times New Roman"/>
          <w:sz w:val="24"/>
          <w:szCs w:val="24"/>
        </w:rPr>
        <w:t>7</w:t>
      </w:r>
    </w:p>
    <w:p w:rsidR="00C524D8" w:rsidRDefault="00347A0D" w:rsidP="0031795D">
      <w:pPr>
        <w:rPr>
          <w:rFonts w:ascii="Times New Roman" w:hAnsi="Times New Roman" w:cs="Times New Roman"/>
          <w:sz w:val="24"/>
          <w:szCs w:val="24"/>
        </w:rPr>
      </w:pPr>
      <w:r w:rsidRPr="00D322D9">
        <w:rPr>
          <w:rFonts w:ascii="Times New Roman" w:hAnsi="Times New Roman" w:cs="Times New Roman"/>
          <w:sz w:val="24"/>
          <w:szCs w:val="24"/>
        </w:rPr>
        <w:t>Organizator zastrzega sobie prawo do zmian w regulaminie.</w:t>
      </w:r>
    </w:p>
    <w:p w:rsidR="00347A0D" w:rsidRPr="00D322D9" w:rsidRDefault="00347A0D" w:rsidP="00347A0D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2D9">
        <w:rPr>
          <w:rFonts w:ascii="Times New Roman" w:hAnsi="Times New Roman" w:cs="Times New Roman"/>
          <w:sz w:val="24"/>
          <w:szCs w:val="24"/>
        </w:rPr>
        <w:t>§ 1</w:t>
      </w:r>
      <w:r w:rsidR="009B0B9C">
        <w:rPr>
          <w:rFonts w:ascii="Times New Roman" w:hAnsi="Times New Roman" w:cs="Times New Roman"/>
          <w:sz w:val="24"/>
          <w:szCs w:val="24"/>
        </w:rPr>
        <w:t>8</w:t>
      </w:r>
    </w:p>
    <w:p w:rsidR="00347A0D" w:rsidRPr="00D322D9" w:rsidRDefault="00347A0D" w:rsidP="00347A0D">
      <w:pPr>
        <w:jc w:val="both"/>
        <w:rPr>
          <w:rFonts w:ascii="Times New Roman" w:hAnsi="Times New Roman" w:cs="Times New Roman"/>
          <w:sz w:val="24"/>
          <w:szCs w:val="24"/>
        </w:rPr>
      </w:pPr>
      <w:r w:rsidRPr="00D322D9">
        <w:rPr>
          <w:rFonts w:ascii="Times New Roman" w:hAnsi="Times New Roman" w:cs="Times New Roman"/>
          <w:sz w:val="24"/>
          <w:szCs w:val="24"/>
        </w:rPr>
        <w:t>Organizator nie przewiduje możliwości odwołania się od decyzji Kapituły Konkursowej.</w:t>
      </w:r>
    </w:p>
    <w:p w:rsidR="009D2004" w:rsidRPr="00D322D9" w:rsidRDefault="009D2004" w:rsidP="009D2004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2D9">
        <w:rPr>
          <w:rFonts w:ascii="Times New Roman" w:hAnsi="Times New Roman" w:cs="Times New Roman"/>
          <w:sz w:val="24"/>
          <w:szCs w:val="24"/>
        </w:rPr>
        <w:t xml:space="preserve">§ </w:t>
      </w:r>
      <w:r w:rsidR="009B0B9C">
        <w:rPr>
          <w:rFonts w:ascii="Times New Roman" w:hAnsi="Times New Roman" w:cs="Times New Roman"/>
          <w:sz w:val="24"/>
          <w:szCs w:val="24"/>
        </w:rPr>
        <w:t>19</w:t>
      </w:r>
    </w:p>
    <w:p w:rsidR="009D2004" w:rsidRPr="00D322D9" w:rsidRDefault="009D2004" w:rsidP="009D2004">
      <w:pPr>
        <w:jc w:val="both"/>
        <w:rPr>
          <w:rFonts w:ascii="Times New Roman" w:hAnsi="Times New Roman" w:cs="Times New Roman"/>
          <w:sz w:val="24"/>
          <w:szCs w:val="24"/>
        </w:rPr>
      </w:pPr>
      <w:r w:rsidRPr="00D322D9">
        <w:rPr>
          <w:rFonts w:ascii="Times New Roman" w:hAnsi="Times New Roman" w:cs="Times New Roman"/>
          <w:sz w:val="24"/>
          <w:szCs w:val="24"/>
        </w:rPr>
        <w:t>Organizator nie będzie zawracał przekazanej dokumentacji konkursowej.</w:t>
      </w:r>
    </w:p>
    <w:p w:rsidR="009D2004" w:rsidRPr="00D322D9" w:rsidRDefault="009D2004" w:rsidP="00347A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A0D" w:rsidRPr="00D322D9" w:rsidRDefault="00347A0D" w:rsidP="00347A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A0D" w:rsidRPr="00D322D9" w:rsidRDefault="00347A0D" w:rsidP="00347A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7A0D" w:rsidRPr="00D322D9" w:rsidRDefault="00347A0D" w:rsidP="00347A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A0D" w:rsidRPr="00D322D9" w:rsidRDefault="00347A0D" w:rsidP="00347A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7A0D" w:rsidRPr="00D322D9" w:rsidRDefault="00347A0D" w:rsidP="00347A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A0D" w:rsidRPr="00D322D9" w:rsidRDefault="00347A0D" w:rsidP="00347A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7A0D" w:rsidRPr="00D322D9" w:rsidSect="006E3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DCE" w:rsidRDefault="002F5DCE" w:rsidP="00C71F8C">
      <w:pPr>
        <w:spacing w:after="0" w:line="240" w:lineRule="auto"/>
      </w:pPr>
      <w:r>
        <w:separator/>
      </w:r>
    </w:p>
  </w:endnote>
  <w:endnote w:type="continuationSeparator" w:id="0">
    <w:p w:rsidR="002F5DCE" w:rsidRDefault="002F5DCE" w:rsidP="00C7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9E2" w:rsidRDefault="006E39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9E2" w:rsidRDefault="006E39E2">
    <w:pPr>
      <w:pStyle w:val="Stopka"/>
    </w:pPr>
  </w:p>
  <w:p w:rsidR="006E39E2" w:rsidRDefault="006E39E2" w:rsidP="006E39E2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6B523D6" wp14:editId="3E2C8FB3">
          <wp:simplePos x="0" y="0"/>
          <wp:positionH relativeFrom="margin">
            <wp:posOffset>4815205</wp:posOffset>
          </wp:positionH>
          <wp:positionV relativeFrom="margin">
            <wp:posOffset>8519160</wp:posOffset>
          </wp:positionV>
          <wp:extent cx="914400" cy="600710"/>
          <wp:effectExtent l="0" t="0" r="0" b="889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FBEEC42" wp14:editId="4A7A6DAD">
          <wp:simplePos x="0" y="0"/>
          <wp:positionH relativeFrom="margin">
            <wp:posOffset>3338830</wp:posOffset>
          </wp:positionH>
          <wp:positionV relativeFrom="margin">
            <wp:posOffset>8505825</wp:posOffset>
          </wp:positionV>
          <wp:extent cx="514350" cy="610235"/>
          <wp:effectExtent l="0" t="0" r="0" b="0"/>
          <wp:wrapSquare wrapText="bothSides"/>
          <wp:docPr id="3" name="Obraz 3" descr="Z:\Katarzyna Adamczyk\LOKALNY ŚWIAT\loga na okładkę gazety\LGD Włoszczow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atarzyna Adamczyk\LOKALNY ŚWIAT\loga na okładkę gazety\LGD Włoszczowa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5CE6D8C" wp14:editId="6B4D7CAF">
          <wp:simplePos x="0" y="0"/>
          <wp:positionH relativeFrom="margin">
            <wp:posOffset>-4445</wp:posOffset>
          </wp:positionH>
          <wp:positionV relativeFrom="margin">
            <wp:posOffset>8529320</wp:posOffset>
          </wp:positionV>
          <wp:extent cx="880745" cy="587375"/>
          <wp:effectExtent l="0" t="0" r="0" b="3175"/>
          <wp:wrapSquare wrapText="bothSides"/>
          <wp:docPr id="1" name="Obraz 1" descr="C:\Users\Biuro2\Desktop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iuro2\Desktop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39E2" w:rsidRDefault="006E39E2" w:rsidP="006E39E2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76C63E" wp14:editId="3AA02026">
          <wp:simplePos x="0" y="0"/>
          <wp:positionH relativeFrom="margin">
            <wp:posOffset>1824355</wp:posOffset>
          </wp:positionH>
          <wp:positionV relativeFrom="margin">
            <wp:posOffset>8574405</wp:posOffset>
          </wp:positionV>
          <wp:extent cx="552450" cy="545465"/>
          <wp:effectExtent l="0" t="0" r="0" b="6985"/>
          <wp:wrapSquare wrapText="bothSides"/>
          <wp:docPr id="2" name="Obraz 2" descr="Z:\Katarzyna Adamczyk\LOKALNY ŚWIAT\loga na okładkę gazet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atarzyna Adamczyk\LOKALNY ŚWIAT\loga na okładkę gazety\Logo Leader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39E2" w:rsidRDefault="006E39E2" w:rsidP="006E39E2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</w:p>
  <w:p w:rsidR="006E39E2" w:rsidRDefault="006E39E2" w:rsidP="006E39E2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</w:p>
  <w:p w:rsidR="006E39E2" w:rsidRDefault="006E39E2" w:rsidP="006E39E2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</w:p>
  <w:p w:rsidR="006E39E2" w:rsidRDefault="006E39E2" w:rsidP="006E39E2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  <w:r w:rsidRPr="006E39E2">
      <w:rPr>
        <w:rFonts w:ascii="Times New Roman" w:hAnsi="Times New Roman" w:cs="Times New Roman"/>
        <w:b/>
        <w:color w:val="1D1B11" w:themeColor="background2" w:themeShade="1A"/>
        <w:sz w:val="24"/>
      </w:rPr>
      <w:t xml:space="preserve">„Europejski Fundusz Rolny na rzecz Rozwoju Obszarów Wiejskich: </w:t>
    </w:r>
  </w:p>
  <w:p w:rsidR="006E39E2" w:rsidRPr="006E39E2" w:rsidRDefault="006E39E2" w:rsidP="006E39E2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  <w:r w:rsidRPr="006E39E2">
      <w:rPr>
        <w:rFonts w:ascii="Times New Roman" w:hAnsi="Times New Roman" w:cs="Times New Roman"/>
        <w:b/>
        <w:color w:val="1D1B11" w:themeColor="background2" w:themeShade="1A"/>
        <w:sz w:val="24"/>
      </w:rPr>
      <w:t>Europa inwestująca w obszary wiejskie”</w:t>
    </w:r>
  </w:p>
  <w:p w:rsidR="006E39E2" w:rsidRDefault="006E39E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6B6380D6" wp14:editId="6352758B">
          <wp:simplePos x="0" y="0"/>
          <wp:positionH relativeFrom="margin">
            <wp:posOffset>7930515</wp:posOffset>
          </wp:positionH>
          <wp:positionV relativeFrom="margin">
            <wp:posOffset>5027295</wp:posOffset>
          </wp:positionV>
          <wp:extent cx="1054100" cy="689610"/>
          <wp:effectExtent l="0" t="0" r="0" b="0"/>
          <wp:wrapSquare wrapText="bothSides"/>
          <wp:docPr id="25" name="Obraz 25" descr="Z:\Katarzyna Adamczyk\LOKALNY ŚWIAT\loga na okładkę gazety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Katarzyna Adamczyk\LOKALNY ŚWIAT\loga na okładkę gazety\prow-2014-2020-logo-kolor_0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D745399" wp14:editId="22B80953">
          <wp:simplePos x="0" y="0"/>
          <wp:positionH relativeFrom="margin">
            <wp:posOffset>7778115</wp:posOffset>
          </wp:positionH>
          <wp:positionV relativeFrom="margin">
            <wp:posOffset>4874895</wp:posOffset>
          </wp:positionV>
          <wp:extent cx="1054100" cy="689610"/>
          <wp:effectExtent l="0" t="0" r="0" b="0"/>
          <wp:wrapSquare wrapText="bothSides"/>
          <wp:docPr id="4" name="Obraz 4" descr="Z:\Katarzyna Adamczyk\LOKALNY ŚWIAT\loga na okładkę gazety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Katarzyna Adamczyk\LOKALNY ŚWIAT\loga na okładkę gazety\prow-2014-2020-logo-kolor_0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9E2" w:rsidRDefault="006E39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DCE" w:rsidRDefault="002F5DCE" w:rsidP="00C71F8C">
      <w:pPr>
        <w:spacing w:after="0" w:line="240" w:lineRule="auto"/>
      </w:pPr>
      <w:r>
        <w:separator/>
      </w:r>
    </w:p>
  </w:footnote>
  <w:footnote w:type="continuationSeparator" w:id="0">
    <w:p w:rsidR="002F5DCE" w:rsidRDefault="002F5DCE" w:rsidP="00C71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9E2" w:rsidRDefault="006E39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9E2" w:rsidRDefault="006E39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9E2" w:rsidRDefault="006E39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7F6"/>
    <w:rsid w:val="000251E7"/>
    <w:rsid w:val="000520DB"/>
    <w:rsid w:val="000740E3"/>
    <w:rsid w:val="000756D7"/>
    <w:rsid w:val="00077DCF"/>
    <w:rsid w:val="00084DFC"/>
    <w:rsid w:val="0008602E"/>
    <w:rsid w:val="000E6245"/>
    <w:rsid w:val="001168C3"/>
    <w:rsid w:val="00136882"/>
    <w:rsid w:val="001543CF"/>
    <w:rsid w:val="00193CD6"/>
    <w:rsid w:val="0020003E"/>
    <w:rsid w:val="002A783C"/>
    <w:rsid w:val="002E1D6A"/>
    <w:rsid w:val="002F1FB6"/>
    <w:rsid w:val="002F5DCE"/>
    <w:rsid w:val="0031795D"/>
    <w:rsid w:val="00344F3F"/>
    <w:rsid w:val="00347A0D"/>
    <w:rsid w:val="00372E0B"/>
    <w:rsid w:val="003F39FA"/>
    <w:rsid w:val="004A225C"/>
    <w:rsid w:val="004E24DB"/>
    <w:rsid w:val="006125FE"/>
    <w:rsid w:val="00632783"/>
    <w:rsid w:val="006E39E2"/>
    <w:rsid w:val="006E6923"/>
    <w:rsid w:val="007307F6"/>
    <w:rsid w:val="007702DA"/>
    <w:rsid w:val="007B1959"/>
    <w:rsid w:val="00830A58"/>
    <w:rsid w:val="00854FA0"/>
    <w:rsid w:val="00875332"/>
    <w:rsid w:val="00881781"/>
    <w:rsid w:val="00895E97"/>
    <w:rsid w:val="00906600"/>
    <w:rsid w:val="00987C99"/>
    <w:rsid w:val="009B0B9C"/>
    <w:rsid w:val="009D2004"/>
    <w:rsid w:val="00AB6229"/>
    <w:rsid w:val="00AC0B95"/>
    <w:rsid w:val="00AE630F"/>
    <w:rsid w:val="00B37F5B"/>
    <w:rsid w:val="00B53C24"/>
    <w:rsid w:val="00B92956"/>
    <w:rsid w:val="00B9697D"/>
    <w:rsid w:val="00B974E9"/>
    <w:rsid w:val="00BC09DD"/>
    <w:rsid w:val="00BD014F"/>
    <w:rsid w:val="00BF7EA8"/>
    <w:rsid w:val="00C27332"/>
    <w:rsid w:val="00C318C6"/>
    <w:rsid w:val="00C44735"/>
    <w:rsid w:val="00C524D8"/>
    <w:rsid w:val="00C66008"/>
    <w:rsid w:val="00C71F8C"/>
    <w:rsid w:val="00CF7299"/>
    <w:rsid w:val="00D15A34"/>
    <w:rsid w:val="00D204C9"/>
    <w:rsid w:val="00D231F4"/>
    <w:rsid w:val="00D25248"/>
    <w:rsid w:val="00D322D9"/>
    <w:rsid w:val="00D526FB"/>
    <w:rsid w:val="00D8547C"/>
    <w:rsid w:val="00D92546"/>
    <w:rsid w:val="00E00C30"/>
    <w:rsid w:val="00EB094A"/>
    <w:rsid w:val="00F23018"/>
    <w:rsid w:val="00F5101E"/>
    <w:rsid w:val="00F8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F6B16"/>
  <w15:docId w15:val="{51475D4F-427E-4A01-AC36-D8647051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F8C"/>
  </w:style>
  <w:style w:type="paragraph" w:styleId="Stopka">
    <w:name w:val="footer"/>
    <w:basedOn w:val="Normalny"/>
    <w:link w:val="StopkaZnak"/>
    <w:uiPriority w:val="99"/>
    <w:unhideWhenUsed/>
    <w:rsid w:val="00C7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F8C"/>
  </w:style>
  <w:style w:type="paragraph" w:styleId="Tekstdymka">
    <w:name w:val="Balloon Text"/>
    <w:basedOn w:val="Normalny"/>
    <w:link w:val="TekstdymkaZnak"/>
    <w:uiPriority w:val="99"/>
    <w:semiHidden/>
    <w:unhideWhenUsed/>
    <w:rsid w:val="006E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144A8-F164-4D1A-AD6E-BB7083DF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Biuro2</dc:creator>
  <cp:lastModifiedBy>Biuro2</cp:lastModifiedBy>
  <cp:revision>27</cp:revision>
  <cp:lastPrinted>2020-01-14T08:10:00Z</cp:lastPrinted>
  <dcterms:created xsi:type="dcterms:W3CDTF">2018-06-25T11:11:00Z</dcterms:created>
  <dcterms:modified xsi:type="dcterms:W3CDTF">2020-01-14T08:12:00Z</dcterms:modified>
</cp:coreProperties>
</file>